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556" w:rsidRDefault="001A3556" w:rsidP="001A3556">
      <w:pPr>
        <w:jc w:val="center"/>
        <w:rPr>
          <w:b/>
          <w:bCs/>
          <w:sz w:val="22"/>
          <w:szCs w:val="22"/>
          <w:u w:val="single"/>
          <w:rtl/>
        </w:rPr>
      </w:pPr>
    </w:p>
    <w:p w:rsidR="006E2CD6" w:rsidRPr="00053FA5" w:rsidRDefault="006E2CD6" w:rsidP="008B7870">
      <w:pPr>
        <w:spacing w:line="360" w:lineRule="auto"/>
        <w:jc w:val="center"/>
        <w:rPr>
          <w:b/>
          <w:bCs/>
          <w:i/>
          <w:iCs/>
          <w:szCs w:val="24"/>
          <w:rtl/>
        </w:rPr>
      </w:pPr>
      <w:bookmarkStart w:id="0" w:name="Start"/>
      <w:bookmarkEnd w:id="0"/>
      <w:r w:rsidRPr="007C14BA">
        <w:rPr>
          <w:rFonts w:ascii="Arial" w:hAnsi="Arial" w:hint="eastAsia"/>
          <w:b/>
          <w:bCs/>
          <w:szCs w:val="24"/>
          <w:rtl/>
        </w:rPr>
        <w:t>מכרז</w:t>
      </w:r>
      <w:r w:rsidRPr="007C14BA">
        <w:rPr>
          <w:rFonts w:ascii="Arial" w:hAnsi="Arial"/>
          <w:b/>
          <w:bCs/>
          <w:szCs w:val="24"/>
          <w:rtl/>
        </w:rPr>
        <w:t xml:space="preserve"> </w:t>
      </w:r>
      <w:r w:rsidRPr="007C14BA">
        <w:rPr>
          <w:rFonts w:ascii="Arial" w:hAnsi="Arial" w:hint="eastAsia"/>
          <w:b/>
          <w:bCs/>
          <w:szCs w:val="24"/>
          <w:rtl/>
        </w:rPr>
        <w:t>פומבי</w:t>
      </w:r>
      <w:r w:rsidRPr="007C14BA">
        <w:rPr>
          <w:rFonts w:ascii="Arial" w:hAnsi="Arial"/>
          <w:b/>
          <w:bCs/>
          <w:szCs w:val="24"/>
          <w:rtl/>
        </w:rPr>
        <w:t xml:space="preserve"> </w:t>
      </w:r>
      <w:r w:rsidRPr="007C14BA">
        <w:rPr>
          <w:rFonts w:ascii="Arial" w:hAnsi="Arial" w:hint="eastAsia"/>
          <w:b/>
          <w:bCs/>
          <w:szCs w:val="24"/>
          <w:rtl/>
        </w:rPr>
        <w:t>מס</w:t>
      </w:r>
      <w:r w:rsidRPr="007C14BA">
        <w:rPr>
          <w:rFonts w:ascii="Arial" w:hAnsi="Arial"/>
          <w:b/>
          <w:bCs/>
          <w:szCs w:val="24"/>
          <w:rtl/>
        </w:rPr>
        <w:t>'</w:t>
      </w:r>
      <w:r w:rsidRPr="007C14BA">
        <w:rPr>
          <w:rFonts w:ascii="Arial" w:hAnsi="Arial" w:hint="cs"/>
          <w:b/>
          <w:bCs/>
          <w:szCs w:val="24"/>
          <w:rtl/>
        </w:rPr>
        <w:t xml:space="preserve"> </w:t>
      </w:r>
      <w:r w:rsidRPr="007C14BA">
        <w:rPr>
          <w:rFonts w:ascii="Arial" w:hAnsi="Arial"/>
          <w:b/>
          <w:bCs/>
          <w:szCs w:val="24"/>
        </w:rPr>
        <w:t xml:space="preserve"> </w:t>
      </w:r>
      <w:r w:rsidR="008B7870">
        <w:rPr>
          <w:rFonts w:ascii="Arial" w:hAnsi="Arial" w:hint="cs"/>
          <w:b/>
          <w:bCs/>
          <w:szCs w:val="24"/>
          <w:rtl/>
        </w:rPr>
        <w:t>42/13 לבחירת קבלת לביצוע נטישה מסודרת של קידוחי גז בעוטף עזה</w:t>
      </w:r>
    </w:p>
    <w:p w:rsidR="006E2CD6" w:rsidRPr="006336AE" w:rsidRDefault="006E2CD6" w:rsidP="006E2CD6">
      <w:pPr>
        <w:pStyle w:val="ad"/>
        <w:spacing w:line="360" w:lineRule="auto"/>
        <w:ind w:left="104"/>
        <w:jc w:val="both"/>
        <w:rPr>
          <w:rFonts w:ascii="Arial" w:hAnsi="Arial"/>
          <w:szCs w:val="24"/>
          <w:rtl/>
        </w:rPr>
      </w:pPr>
    </w:p>
    <w:p w:rsidR="008B7870" w:rsidRPr="001D6F38" w:rsidRDefault="008B7870" w:rsidP="008B7870">
      <w:pPr>
        <w:spacing w:line="360" w:lineRule="auto"/>
        <w:ind w:left="27"/>
        <w:contextualSpacing/>
        <w:jc w:val="both"/>
        <w:rPr>
          <w:szCs w:val="24"/>
          <w:rtl/>
        </w:rPr>
      </w:pPr>
      <w:r w:rsidRPr="001D6F38">
        <w:rPr>
          <w:szCs w:val="24"/>
          <w:rtl/>
        </w:rPr>
        <w:t>משרד ה</w:t>
      </w:r>
      <w:r>
        <w:rPr>
          <w:rFonts w:hint="cs"/>
          <w:szCs w:val="24"/>
          <w:rtl/>
        </w:rPr>
        <w:t>תשתיות הלאומיות, ה</w:t>
      </w:r>
      <w:r w:rsidRPr="001D6F38">
        <w:rPr>
          <w:szCs w:val="24"/>
          <w:rtl/>
        </w:rPr>
        <w:t>אנרגיה והמים</w:t>
      </w:r>
      <w:r w:rsidRPr="001D6F38">
        <w:rPr>
          <w:rFonts w:hint="cs"/>
          <w:szCs w:val="24"/>
          <w:rtl/>
        </w:rPr>
        <w:t xml:space="preserve">, באמצעות מינהל אוצרות טבע </w:t>
      </w:r>
      <w:r w:rsidRPr="001D6F38">
        <w:rPr>
          <w:szCs w:val="24"/>
          <w:rtl/>
        </w:rPr>
        <w:t xml:space="preserve"> </w:t>
      </w:r>
      <w:r w:rsidRPr="001D6F38">
        <w:rPr>
          <w:rFonts w:hint="cs"/>
          <w:szCs w:val="24"/>
          <w:rtl/>
        </w:rPr>
        <w:t xml:space="preserve">מפרסם בזאת מכרז לבחירת קבלן לביצוע נטישה מסודרת של </w:t>
      </w:r>
      <w:r>
        <w:rPr>
          <w:rFonts w:hint="cs"/>
          <w:b/>
          <w:bCs/>
          <w:szCs w:val="24"/>
          <w:rtl/>
        </w:rPr>
        <w:t>20</w:t>
      </w:r>
      <w:r w:rsidRPr="00EA1C8A">
        <w:rPr>
          <w:rFonts w:hint="cs"/>
          <w:b/>
          <w:bCs/>
          <w:szCs w:val="24"/>
          <w:rtl/>
        </w:rPr>
        <w:t xml:space="preserve"> קידוחי גז</w:t>
      </w:r>
      <w:r w:rsidRPr="001D6F38">
        <w:rPr>
          <w:rFonts w:hint="cs"/>
          <w:szCs w:val="24"/>
          <w:rtl/>
        </w:rPr>
        <w:t xml:space="preserve"> המצויים ב</w:t>
      </w:r>
      <w:r>
        <w:rPr>
          <w:rFonts w:hint="cs"/>
          <w:szCs w:val="24"/>
          <w:rtl/>
        </w:rPr>
        <w:t>אזור עוטף עזה</w:t>
      </w:r>
      <w:r w:rsidRPr="001D6F38">
        <w:rPr>
          <w:rFonts w:hint="cs"/>
          <w:szCs w:val="24"/>
          <w:rtl/>
        </w:rPr>
        <w:t xml:space="preserve"> והכו</w:t>
      </w:r>
      <w:r w:rsidRPr="001D6F38">
        <w:rPr>
          <w:rFonts w:hint="eastAsia"/>
          <w:szCs w:val="24"/>
          <w:rtl/>
        </w:rPr>
        <w:t>ל</w:t>
      </w:r>
      <w:r w:rsidRPr="001D6F38">
        <w:rPr>
          <w:rFonts w:hint="cs"/>
          <w:szCs w:val="24"/>
          <w:rtl/>
        </w:rPr>
        <w:t xml:space="preserve"> כמפורט במסמכי המכרז ובנספחים המצורפים אליו.</w:t>
      </w:r>
    </w:p>
    <w:p w:rsidR="008B7870" w:rsidRPr="001D6F38" w:rsidRDefault="008B7870" w:rsidP="008B7870">
      <w:pPr>
        <w:spacing w:line="360" w:lineRule="auto"/>
        <w:ind w:left="27"/>
        <w:contextualSpacing/>
        <w:jc w:val="both"/>
        <w:rPr>
          <w:szCs w:val="24"/>
          <w:rtl/>
        </w:rPr>
      </w:pPr>
      <w:r w:rsidRPr="001D6F38">
        <w:rPr>
          <w:szCs w:val="24"/>
          <w:rtl/>
        </w:rPr>
        <w:t>מטרת</w:t>
      </w:r>
      <w:r w:rsidRPr="001D6F38">
        <w:rPr>
          <w:szCs w:val="24"/>
        </w:rPr>
        <w:t xml:space="preserve"> </w:t>
      </w:r>
      <w:r w:rsidRPr="001D6F38">
        <w:rPr>
          <w:szCs w:val="24"/>
          <w:rtl/>
        </w:rPr>
        <w:t>הנטישה</w:t>
      </w:r>
      <w:r w:rsidRPr="001D6F38">
        <w:rPr>
          <w:szCs w:val="24"/>
        </w:rPr>
        <w:t xml:space="preserve"> </w:t>
      </w:r>
      <w:r w:rsidRPr="001D6F38">
        <w:rPr>
          <w:szCs w:val="24"/>
          <w:rtl/>
        </w:rPr>
        <w:t>הי</w:t>
      </w:r>
      <w:r w:rsidRPr="001D6F38">
        <w:rPr>
          <w:rFonts w:hint="cs"/>
          <w:szCs w:val="24"/>
          <w:rtl/>
        </w:rPr>
        <w:t>נה</w:t>
      </w:r>
      <w:r w:rsidRPr="001D6F38">
        <w:rPr>
          <w:szCs w:val="24"/>
          <w:rtl/>
        </w:rPr>
        <w:t xml:space="preserve"> </w:t>
      </w:r>
      <w:r w:rsidRPr="001D6F38">
        <w:rPr>
          <w:rFonts w:hint="cs"/>
          <w:szCs w:val="24"/>
          <w:rtl/>
        </w:rPr>
        <w:t xml:space="preserve">סגירה ואיטום של קידוחי גז בצורה הרמטית כדי למנוע התפרצויות גז ו/או מים בעתיד, השבת אתר הקידוח לקדמותו לפי </w:t>
      </w:r>
      <w:r>
        <w:rPr>
          <w:rFonts w:hint="cs"/>
          <w:szCs w:val="24"/>
          <w:rtl/>
        </w:rPr>
        <w:t xml:space="preserve">דרישות </w:t>
      </w:r>
      <w:r w:rsidRPr="00997E37">
        <w:rPr>
          <w:rFonts w:hint="cs"/>
          <w:szCs w:val="24"/>
          <w:rtl/>
        </w:rPr>
        <w:t xml:space="preserve">חוק הנפט </w:t>
      </w:r>
      <w:r>
        <w:rPr>
          <w:rFonts w:hint="cs"/>
          <w:szCs w:val="24"/>
          <w:rtl/>
        </w:rPr>
        <w:t>תשי"ב-</w:t>
      </w:r>
      <w:r w:rsidRPr="00997E37">
        <w:rPr>
          <w:rFonts w:hint="cs"/>
          <w:szCs w:val="24"/>
          <w:rtl/>
        </w:rPr>
        <w:t>1952</w:t>
      </w:r>
      <w:r w:rsidRPr="00997E37">
        <w:rPr>
          <w:szCs w:val="24"/>
          <w:rtl/>
        </w:rPr>
        <w:t xml:space="preserve"> ו</w:t>
      </w:r>
      <w:r w:rsidRPr="00997E37">
        <w:rPr>
          <w:rFonts w:hint="cs"/>
          <w:szCs w:val="24"/>
          <w:rtl/>
        </w:rPr>
        <w:t>ביצוע</w:t>
      </w:r>
      <w:r w:rsidRPr="001D6F38">
        <w:rPr>
          <w:rFonts w:hint="cs"/>
          <w:szCs w:val="24"/>
          <w:rtl/>
        </w:rPr>
        <w:t xml:space="preserve"> </w:t>
      </w:r>
      <w:r>
        <w:rPr>
          <w:rFonts w:hint="cs"/>
          <w:szCs w:val="24"/>
          <w:rtl/>
        </w:rPr>
        <w:t>הפעולות</w:t>
      </w:r>
      <w:r w:rsidRPr="001D6F38">
        <w:rPr>
          <w:szCs w:val="24"/>
          <w:rtl/>
        </w:rPr>
        <w:t xml:space="preserve"> באופן בטוח ויעיל מבחינה כלכלית בכפוף </w:t>
      </w:r>
      <w:r>
        <w:rPr>
          <w:rFonts w:hint="cs"/>
          <w:szCs w:val="24"/>
          <w:rtl/>
        </w:rPr>
        <w:t>לכל דין</w:t>
      </w:r>
      <w:r w:rsidRPr="001D6F38">
        <w:rPr>
          <w:szCs w:val="24"/>
          <w:rtl/>
        </w:rPr>
        <w:t>. בין שלבי המפתח של</w:t>
      </w:r>
      <w:r w:rsidRPr="001D6F38">
        <w:rPr>
          <w:szCs w:val="24"/>
        </w:rPr>
        <w:t xml:space="preserve"> </w:t>
      </w:r>
      <w:r w:rsidRPr="001D6F38">
        <w:rPr>
          <w:rFonts w:hint="cs"/>
          <w:szCs w:val="24"/>
          <w:rtl/>
        </w:rPr>
        <w:t xml:space="preserve">פעילות </w:t>
      </w:r>
      <w:r w:rsidRPr="001D6F38">
        <w:rPr>
          <w:szCs w:val="24"/>
          <w:rtl/>
        </w:rPr>
        <w:t>הנטישה</w:t>
      </w:r>
      <w:r w:rsidRPr="001D6F38">
        <w:rPr>
          <w:szCs w:val="24"/>
        </w:rPr>
        <w:t xml:space="preserve"> </w:t>
      </w:r>
      <w:r w:rsidRPr="001D6F38">
        <w:rPr>
          <w:szCs w:val="24"/>
          <w:rtl/>
        </w:rPr>
        <w:t xml:space="preserve">ניתן למנות את: </w:t>
      </w:r>
      <w:r w:rsidRPr="001D6F38">
        <w:rPr>
          <w:rFonts w:hint="cs"/>
          <w:szCs w:val="24"/>
          <w:rtl/>
        </w:rPr>
        <w:t xml:space="preserve">פתיחת </w:t>
      </w:r>
      <w:r>
        <w:rPr>
          <w:rFonts w:hint="cs"/>
          <w:szCs w:val="24"/>
          <w:rtl/>
        </w:rPr>
        <w:t>ה</w:t>
      </w:r>
      <w:r w:rsidRPr="001D6F38">
        <w:rPr>
          <w:rFonts w:hint="cs"/>
          <w:szCs w:val="24"/>
          <w:rtl/>
        </w:rPr>
        <w:t>קידוח</w:t>
      </w:r>
      <w:r>
        <w:rPr>
          <w:rFonts w:hint="cs"/>
          <w:szCs w:val="24"/>
          <w:rtl/>
        </w:rPr>
        <w:t>ים</w:t>
      </w:r>
      <w:r w:rsidRPr="001D6F38">
        <w:rPr>
          <w:rFonts w:hint="cs"/>
          <w:szCs w:val="24"/>
          <w:rtl/>
        </w:rPr>
        <w:t>, אטימת</w:t>
      </w:r>
      <w:r>
        <w:rPr>
          <w:rFonts w:hint="cs"/>
          <w:szCs w:val="24"/>
          <w:rtl/>
        </w:rPr>
        <w:t xml:space="preserve">ם </w:t>
      </w:r>
      <w:r w:rsidRPr="001D6F38">
        <w:rPr>
          <w:rFonts w:hint="cs"/>
          <w:szCs w:val="24"/>
          <w:rtl/>
        </w:rPr>
        <w:t>ו</w:t>
      </w:r>
      <w:r w:rsidRPr="001D6F38">
        <w:rPr>
          <w:szCs w:val="24"/>
          <w:rtl/>
        </w:rPr>
        <w:t>שיקום פני השטח</w:t>
      </w:r>
      <w:r w:rsidRPr="001D6F38">
        <w:rPr>
          <w:rFonts w:hint="cs"/>
          <w:szCs w:val="24"/>
          <w:rtl/>
        </w:rPr>
        <w:t xml:space="preserve"> לאחר מכן</w:t>
      </w:r>
      <w:r w:rsidRPr="001D6F38">
        <w:rPr>
          <w:szCs w:val="24"/>
          <w:rtl/>
        </w:rPr>
        <w:t xml:space="preserve">. </w:t>
      </w:r>
    </w:p>
    <w:p w:rsidR="00EC42CC" w:rsidRDefault="00EC42CC" w:rsidP="00BC1CFE">
      <w:pPr>
        <w:pStyle w:val="ad"/>
        <w:spacing w:line="276" w:lineRule="auto"/>
        <w:ind w:left="0"/>
        <w:jc w:val="both"/>
        <w:rPr>
          <w:rFonts w:ascii="Arial" w:hAnsi="Arial"/>
          <w:szCs w:val="24"/>
          <w:rtl/>
        </w:rPr>
      </w:pPr>
    </w:p>
    <w:p w:rsidR="004F653F" w:rsidRPr="00CE0736" w:rsidRDefault="004F653F" w:rsidP="004F653F">
      <w:pPr>
        <w:tabs>
          <w:tab w:val="left" w:pos="8312"/>
        </w:tabs>
        <w:spacing w:line="276" w:lineRule="auto"/>
        <w:jc w:val="both"/>
        <w:rPr>
          <w:b/>
          <w:bCs/>
          <w:sz w:val="22"/>
          <w:szCs w:val="22"/>
          <w:u w:val="single"/>
          <w:rtl/>
        </w:rPr>
      </w:pPr>
      <w:r w:rsidRPr="00CE0736">
        <w:rPr>
          <w:rFonts w:hint="cs"/>
          <w:b/>
          <w:bCs/>
          <w:sz w:val="22"/>
          <w:szCs w:val="22"/>
          <w:u w:val="single"/>
          <w:rtl/>
        </w:rPr>
        <w:t>כללי</w:t>
      </w:r>
    </w:p>
    <w:p w:rsidR="004F653F" w:rsidRPr="00CE0736" w:rsidRDefault="004F653F" w:rsidP="008B7870">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Pr>
          <w:rFonts w:hint="cs"/>
          <w:b/>
          <w:bCs/>
          <w:szCs w:val="24"/>
          <w:rtl/>
        </w:rPr>
        <w:t>-</w:t>
      </w:r>
      <w:r w:rsidR="008B7870">
        <w:rPr>
          <w:rFonts w:hint="cs"/>
          <w:b/>
          <w:bCs/>
          <w:szCs w:val="24"/>
          <w:rtl/>
        </w:rPr>
        <w:t>12</w:t>
      </w:r>
      <w:r>
        <w:rPr>
          <w:rFonts w:hint="cs"/>
          <w:b/>
          <w:bCs/>
          <w:szCs w:val="24"/>
          <w:rtl/>
        </w:rPr>
        <w:t xml:space="preserve"> חודשים</w:t>
      </w:r>
      <w:r w:rsidRPr="00CE0736">
        <w:rPr>
          <w:rFonts w:hint="cs"/>
          <w:szCs w:val="24"/>
          <w:rtl/>
        </w:rPr>
        <w:t xml:space="preserve"> ממועד כניסתו לתוקף של ההסכם, עם אופציה להארכה </w:t>
      </w:r>
      <w:r w:rsidR="00EC42CC">
        <w:rPr>
          <w:rFonts w:hint="cs"/>
          <w:szCs w:val="24"/>
          <w:rtl/>
        </w:rPr>
        <w:t xml:space="preserve">בעוד </w:t>
      </w:r>
      <w:r w:rsidR="008B7870">
        <w:rPr>
          <w:rFonts w:hint="cs"/>
          <w:b/>
          <w:bCs/>
          <w:szCs w:val="24"/>
          <w:rtl/>
        </w:rPr>
        <w:t>6</w:t>
      </w:r>
      <w:r w:rsidR="00EC42CC" w:rsidRPr="00EC42CC">
        <w:rPr>
          <w:rFonts w:hint="cs"/>
          <w:b/>
          <w:bCs/>
          <w:szCs w:val="24"/>
          <w:rtl/>
        </w:rPr>
        <w:t xml:space="preserve"> חודשים</w:t>
      </w:r>
      <w:r w:rsidR="008B7870">
        <w:rPr>
          <w:rFonts w:hint="cs"/>
          <w:b/>
          <w:bCs/>
          <w:szCs w:val="24"/>
          <w:rtl/>
        </w:rPr>
        <w:t>.</w:t>
      </w:r>
      <w:r w:rsidRPr="00CE0736">
        <w:rPr>
          <w:rFonts w:hint="cs"/>
          <w:szCs w:val="24"/>
          <w:rtl/>
        </w:rPr>
        <w:t xml:space="preserve"> למשרד בלבד שמורה הזכות להאריך או להרחיב את ההתקשות לתקופות נוספות. </w:t>
      </w:r>
    </w:p>
    <w:p w:rsidR="004F653F" w:rsidRPr="00CE0736" w:rsidRDefault="004F653F" w:rsidP="004F653F">
      <w:pPr>
        <w:spacing w:line="276" w:lineRule="auto"/>
        <w:contextualSpacing/>
        <w:jc w:val="both"/>
        <w:rPr>
          <w:sz w:val="22"/>
          <w:szCs w:val="22"/>
          <w:rtl/>
        </w:rPr>
      </w:pPr>
    </w:p>
    <w:p w:rsidR="004F653F" w:rsidRPr="00CE0736" w:rsidRDefault="004F653F" w:rsidP="004F653F">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Pr="00CE0736">
        <w:rPr>
          <w:rFonts w:hint="cs"/>
          <w:szCs w:val="24"/>
          <w:rtl/>
        </w:rPr>
        <w:t>.</w:t>
      </w:r>
    </w:p>
    <w:p w:rsidR="004F653F" w:rsidRPr="00CE0736" w:rsidRDefault="004F653F" w:rsidP="004F653F">
      <w:pPr>
        <w:spacing w:line="276" w:lineRule="auto"/>
        <w:jc w:val="both"/>
        <w:rPr>
          <w:sz w:val="22"/>
          <w:szCs w:val="22"/>
          <w:rtl/>
        </w:rPr>
      </w:pPr>
    </w:p>
    <w:p w:rsidR="004F653F" w:rsidRPr="00A5459A" w:rsidRDefault="004F653F" w:rsidP="008B7870">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8B7870">
        <w:rPr>
          <w:rFonts w:hint="cs"/>
          <w:b/>
          <w:bCs/>
          <w:szCs w:val="24"/>
          <w:u w:val="single"/>
          <w:rtl/>
        </w:rPr>
        <w:t>1.12</w:t>
      </w:r>
      <w:r w:rsidR="00EC42CC">
        <w:rPr>
          <w:rFonts w:hint="cs"/>
          <w:b/>
          <w:bCs/>
          <w:szCs w:val="24"/>
          <w:u w:val="single"/>
          <w:rtl/>
        </w:rPr>
        <w:t>.13</w:t>
      </w:r>
      <w:r w:rsidRPr="00A5459A">
        <w:rPr>
          <w:rFonts w:hint="cs"/>
          <w:b/>
          <w:bCs/>
          <w:szCs w:val="24"/>
          <w:u w:val="single"/>
          <w:rtl/>
        </w:rPr>
        <w:t xml:space="preserve"> בשעה 14:00.</w:t>
      </w:r>
    </w:p>
    <w:p w:rsidR="004F653F" w:rsidRPr="00A5459A" w:rsidRDefault="004F653F" w:rsidP="004F653F">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F653F" w:rsidRPr="00A5459A" w:rsidRDefault="004F653F" w:rsidP="004F653F">
      <w:pPr>
        <w:spacing w:line="276" w:lineRule="auto"/>
        <w:jc w:val="both"/>
        <w:rPr>
          <w:szCs w:val="24"/>
        </w:rPr>
      </w:pPr>
    </w:p>
    <w:p w:rsidR="004F653F" w:rsidRPr="00A5459A" w:rsidRDefault="004F653F" w:rsidP="004F653F">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EC42CC" w:rsidRDefault="00EC42CC" w:rsidP="004F653F">
      <w:pPr>
        <w:spacing w:line="276" w:lineRule="auto"/>
        <w:jc w:val="both"/>
        <w:rPr>
          <w:szCs w:val="24"/>
          <w:rtl/>
        </w:rPr>
      </w:pPr>
    </w:p>
    <w:p w:rsidR="004F653F" w:rsidRPr="00EC42CC" w:rsidRDefault="00EC42CC" w:rsidP="004F653F">
      <w:pPr>
        <w:spacing w:line="276" w:lineRule="auto"/>
        <w:jc w:val="both"/>
        <w:rPr>
          <w:b/>
          <w:bCs/>
          <w:szCs w:val="24"/>
          <w:u w:val="single"/>
          <w:rtl/>
        </w:rPr>
      </w:pPr>
      <w:r w:rsidRPr="00EC42CC">
        <w:rPr>
          <w:rFonts w:hint="cs"/>
          <w:b/>
          <w:bCs/>
          <w:szCs w:val="24"/>
          <w:u w:val="single"/>
          <w:rtl/>
        </w:rPr>
        <w:t>סיור קבלנים</w:t>
      </w:r>
    </w:p>
    <w:p w:rsidR="00EC42CC" w:rsidRDefault="00EC42CC" w:rsidP="008B7870">
      <w:pPr>
        <w:spacing w:line="276" w:lineRule="auto"/>
        <w:jc w:val="both"/>
        <w:rPr>
          <w:szCs w:val="24"/>
          <w:rtl/>
        </w:rPr>
      </w:pPr>
      <w:r>
        <w:rPr>
          <w:rFonts w:hint="cs"/>
          <w:szCs w:val="24"/>
          <w:rtl/>
        </w:rPr>
        <w:t xml:space="preserve">ביום </w:t>
      </w:r>
      <w:r w:rsidR="008B7870">
        <w:rPr>
          <w:rFonts w:hint="cs"/>
          <w:b/>
          <w:bCs/>
          <w:szCs w:val="24"/>
          <w:rtl/>
        </w:rPr>
        <w:t>20.11.13</w:t>
      </w:r>
      <w:r w:rsidRPr="00EC42CC">
        <w:rPr>
          <w:rFonts w:hint="cs"/>
          <w:b/>
          <w:bCs/>
          <w:szCs w:val="24"/>
          <w:rtl/>
        </w:rPr>
        <w:t xml:space="preserve"> בשעה </w:t>
      </w:r>
      <w:r w:rsidR="008B7870">
        <w:rPr>
          <w:rFonts w:hint="cs"/>
          <w:b/>
          <w:bCs/>
          <w:szCs w:val="24"/>
          <w:rtl/>
        </w:rPr>
        <w:t>10</w:t>
      </w:r>
      <w:r w:rsidRPr="00EC42CC">
        <w:rPr>
          <w:rFonts w:hint="cs"/>
          <w:b/>
          <w:bCs/>
          <w:szCs w:val="24"/>
          <w:rtl/>
        </w:rPr>
        <w:t>:00 יתקיים סיור קבלנים</w:t>
      </w:r>
      <w:r>
        <w:rPr>
          <w:rFonts w:hint="cs"/>
          <w:szCs w:val="24"/>
          <w:rtl/>
        </w:rPr>
        <w:t xml:space="preserve">, </w:t>
      </w:r>
      <w:r w:rsidRPr="00EC42CC">
        <w:rPr>
          <w:rFonts w:hint="cs"/>
          <w:szCs w:val="24"/>
          <w:highlight w:val="yellow"/>
          <w:rtl/>
        </w:rPr>
        <w:t>חובה</w:t>
      </w:r>
      <w:r>
        <w:rPr>
          <w:rFonts w:hint="cs"/>
          <w:szCs w:val="24"/>
          <w:rtl/>
        </w:rPr>
        <w:t xml:space="preserve"> על כל מציע להשתתף בסיור הקבלנים. פרטי מקום המפגש מפורטים במסמכי המכרז.</w:t>
      </w:r>
    </w:p>
    <w:p w:rsidR="00EC42CC" w:rsidRPr="00A5459A" w:rsidRDefault="00EC42CC" w:rsidP="004F653F">
      <w:pPr>
        <w:spacing w:line="276" w:lineRule="auto"/>
        <w:jc w:val="both"/>
        <w:rPr>
          <w:szCs w:val="24"/>
        </w:rPr>
      </w:pPr>
    </w:p>
    <w:p w:rsidR="004F653F" w:rsidRPr="00A5459A" w:rsidRDefault="004F653F" w:rsidP="004F653F">
      <w:pPr>
        <w:spacing w:line="276" w:lineRule="auto"/>
        <w:jc w:val="both"/>
        <w:rPr>
          <w:szCs w:val="24"/>
          <w:rtl/>
        </w:rPr>
      </w:pPr>
      <w:r w:rsidRPr="00A5459A">
        <w:rPr>
          <w:rFonts w:hint="cs"/>
          <w:b/>
          <w:bCs/>
          <w:szCs w:val="24"/>
          <w:u w:val="single"/>
          <w:rtl/>
        </w:rPr>
        <w:t>שאלות והבהרות</w:t>
      </w:r>
    </w:p>
    <w:p w:rsidR="004F653F" w:rsidRPr="00A5459A" w:rsidRDefault="004F653F" w:rsidP="008B7870">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8B7870">
        <w:rPr>
          <w:rFonts w:hint="cs"/>
          <w:b/>
          <w:bCs/>
          <w:szCs w:val="24"/>
          <w:u w:val="single"/>
          <w:rtl/>
        </w:rPr>
        <w:t>22.11.13</w:t>
      </w:r>
      <w:r w:rsidR="00EC42CC">
        <w:rPr>
          <w:rFonts w:hint="cs"/>
          <w:b/>
          <w:bCs/>
          <w:szCs w:val="24"/>
          <w:u w:val="single"/>
          <w:rtl/>
        </w:rPr>
        <w:t xml:space="preserve"> </w:t>
      </w:r>
      <w:r>
        <w:rPr>
          <w:rFonts w:hint="cs"/>
          <w:b/>
          <w:bCs/>
          <w:szCs w:val="24"/>
          <w:u w:val="single"/>
          <w:rtl/>
        </w:rPr>
        <w:t>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4F653F" w:rsidRPr="00A5459A" w:rsidRDefault="004F653F" w:rsidP="008B7870">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8B7870">
        <w:rPr>
          <w:rFonts w:hint="cs"/>
          <w:b/>
          <w:bCs/>
          <w:szCs w:val="24"/>
          <w:u w:val="single"/>
          <w:rtl/>
        </w:rPr>
        <w:t>28</w:t>
      </w:r>
      <w:r w:rsidR="00EC42CC">
        <w:rPr>
          <w:rFonts w:hint="cs"/>
          <w:b/>
          <w:bCs/>
          <w:szCs w:val="24"/>
          <w:u w:val="single"/>
          <w:rtl/>
        </w:rPr>
        <w:t>.11.13</w:t>
      </w:r>
      <w:r w:rsidR="00BC1CFE">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4F653F" w:rsidRPr="00A5459A" w:rsidRDefault="004F653F" w:rsidP="004F653F">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4A3F25" w:rsidP="007F6C9A">
      <w:pPr>
        <w:tabs>
          <w:tab w:val="left" w:pos="6469"/>
          <w:tab w:val="center" w:pos="7178"/>
        </w:tabs>
        <w:jc w:val="both"/>
        <w:rPr>
          <w:sz w:val="22"/>
          <w:szCs w:val="22"/>
          <w:rtl/>
        </w:rPr>
      </w:pPr>
    </w:p>
    <w:p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0EB6" w:rsidRDefault="00510EB6">
      <w:r>
        <w:separator/>
      </w:r>
    </w:p>
  </w:endnote>
  <w:endnote w:type="continuationSeparator" w:id="0">
    <w:p w:rsidR="00510EB6" w:rsidRDefault="00510E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0EB6" w:rsidRDefault="00510EB6">
      <w:r>
        <w:separator/>
      </w:r>
    </w:p>
  </w:footnote>
  <w:footnote w:type="continuationSeparator" w:id="0">
    <w:p w:rsidR="00510EB6" w:rsidRDefault="00510E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31698C">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1698C" w:rsidRPr="00D3749A">
          <w:rPr>
            <w:b/>
            <w:bCs/>
          </w:rPr>
          <w:fldChar w:fldCharType="begin"/>
        </w:r>
        <w:r w:rsidRPr="00D3749A">
          <w:rPr>
            <w:b/>
            <w:bCs/>
          </w:rPr>
          <w:instrText xml:space="preserve"> PAGE   \* MERGEFORMAT </w:instrText>
        </w:r>
        <w:r w:rsidR="0031698C" w:rsidRPr="00D3749A">
          <w:rPr>
            <w:b/>
            <w:bCs/>
          </w:rPr>
          <w:fldChar w:fldCharType="separate"/>
        </w:r>
        <w:r w:rsidRPr="006E2CD6">
          <w:rPr>
            <w:rFonts w:cs="Calibri"/>
            <w:b/>
            <w:bCs/>
            <w:noProof/>
            <w:rtl/>
            <w:lang w:val="he-IL"/>
          </w:rPr>
          <w:t>2</w:t>
        </w:r>
        <w:r w:rsidR="0031698C"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7937"/>
  </w:hdrShapeDefaults>
  <w:footnotePr>
    <w:footnote w:id="-1"/>
    <w:footnote w:id="0"/>
  </w:footnotePr>
  <w:endnotePr>
    <w:endnote w:id="-1"/>
    <w:endnote w:id="0"/>
  </w:endnotePr>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1698C"/>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B68E6"/>
    <w:rsid w:val="009C1E95"/>
    <w:rsid w:val="009F0B13"/>
    <w:rsid w:val="009F25EB"/>
    <w:rsid w:val="009F2EC3"/>
    <w:rsid w:val="00A00DFE"/>
    <w:rsid w:val="00A0165F"/>
    <w:rsid w:val="00A104F4"/>
    <w:rsid w:val="00A107E7"/>
    <w:rsid w:val="00A16D89"/>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79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חת_470_2013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בנובמבר 2013</DocumentCreateDateEnglish>
    <DocumentCreateDateHebrew xmlns="8f5b83e0-a1d3-486c-bd07-833a425c74af">ח' בכסלו התשע"ד</DocumentCreateDateHebrew>
    <SubjectDocument xmlns="8f5b83e0-a1d3-486c-bd07-833a425c74af">מכרז פומבי 42/13 נטישת בארות בעזה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11/11/2013 05:02;37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470</CounterString>
    <LastLockUser xmlns="8f5b83e0-a1d3-486c-bd07-833a425c74af" xsi:nil="true"/>
    <LastCheckOutDate xmlns="8f5b83e0-a1d3-486c-bd07-833a425c74af">11/11/2013 04:55;54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HT_470_2013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2013-11-11T00:00:00+00:00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D0D053D-F047-417E-8310-741254EDC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370</Words>
  <Characters>1920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2013-10-02T08:54:00Z</cp:lastPrinted>
  <dcterms:created xsi:type="dcterms:W3CDTF">2013-11-12T06:34:00Z</dcterms:created>
  <dcterms:modified xsi:type="dcterms:W3CDTF">2013-11-12T06:34:00Z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